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89" w:rsidRDefault="00520A6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1905</wp:posOffset>
                </wp:positionV>
                <wp:extent cx="5781675" cy="5495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9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5.6pt;margin-top:.15pt;width:455.25pt;height:4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" filled="f" strokecolor="#243f60 [1604]" strokeweight="2pt"/>
            </w:pict>
          </mc:Fallback>
        </mc:AlternateContent>
      </w:r>
      <w:bookmarkStart w:id="0" w:name="_GoBack"/>
      <w:r w:rsidR="00381F37">
        <w:rPr>
          <w:noProof/>
          <w:lang w:eastAsia="cs-CZ"/>
        </w:rPr>
        <w:drawing>
          <wp:inline distT="0" distB="0" distL="0" distR="0" wp14:anchorId="4E2559B3" wp14:editId="3237DD69">
            <wp:extent cx="5760720" cy="54943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1F37" w:rsidRPr="00381F37" w:rsidRDefault="00381F37">
      <w:pPr>
        <w:rPr>
          <w:b/>
        </w:rPr>
      </w:pPr>
      <w:r w:rsidRPr="00381F37">
        <w:rPr>
          <w:b/>
        </w:rPr>
        <w:t>Příklad:</w:t>
      </w:r>
    </w:p>
    <w:p w:rsidR="00381F37" w:rsidRDefault="00381F37">
      <w:r>
        <w:t xml:space="preserve">Urči, v jakém poměru jsou délky úseček </w:t>
      </w:r>
      <w:proofErr w:type="spellStart"/>
      <w:r>
        <w:t>A´B´a</w:t>
      </w:r>
      <w:proofErr w:type="spellEnd"/>
      <w:r>
        <w:t xml:space="preserve"> AB, poměr vyjádři v základním tvaru:</w:t>
      </w:r>
    </w:p>
    <w:p w:rsidR="00381F37" w:rsidRPr="00381F37" w:rsidRDefault="00381F3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A´B</m:t>
              </m:r>
            </m:e>
          </m:d>
          <m:r>
            <w:rPr>
              <w:rFonts w:ascii="Cambria Math" w:hAnsi="Cambria Math"/>
            </w:rPr>
            <m:t xml:space="preserve">´=3cm,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w:rPr>
              <w:rFonts w:ascii="Cambria Math" w:hAnsi="Cambria Math"/>
            </w:rPr>
            <m:t>=2 cm</m:t>
          </m:r>
        </m:oMath>
      </m:oMathPara>
    </w:p>
    <w:p w:rsidR="00381F37" w:rsidRDefault="00381F37" w:rsidP="00381F37">
      <w:pPr>
        <w:tabs>
          <w:tab w:val="left" w:pos="1770"/>
        </w:tabs>
        <w:rPr>
          <w:rFonts w:eastAsiaTheme="minorEastAsia"/>
        </w:rPr>
      </w:pPr>
      <w:r>
        <w:rPr>
          <w:rFonts w:eastAsiaTheme="minorEastAsia"/>
        </w:rPr>
        <w:t xml:space="preserve">Řešení: 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A´B´</m:t>
            </m:r>
          </m:e>
        </m:d>
        <m:r>
          <w:rPr>
            <w:rFonts w:ascii="Cambria Math" w:eastAsiaTheme="minorEastAsia" w:hAnsi="Cambria Math"/>
          </w:rPr>
          <m:t xml:space="preserve"> :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  <m:r>
          <w:rPr>
            <w:rFonts w:ascii="Cambria Math" w:eastAsiaTheme="minorEastAsia" w:hAnsi="Cambria Math"/>
          </w:rPr>
          <m:t xml:space="preserve">=3 :2=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 xml:space="preserve">2 </m:t>
            </m:r>
          </m:den>
        </m:f>
      </m:oMath>
      <w:r>
        <w:rPr>
          <w:rFonts w:eastAsiaTheme="minorEastAsia"/>
        </w:rPr>
        <w:t xml:space="preserve">  to je výsledek a rovnou vyšel v základním tvaru</w:t>
      </w:r>
    </w:p>
    <w:p w:rsidR="00381F37" w:rsidRDefault="00381F37" w:rsidP="00381F37">
      <w:pPr>
        <w:tabs>
          <w:tab w:val="left" w:pos="1770"/>
          <w:tab w:val="left" w:pos="7005"/>
        </w:tabs>
        <w:rPr>
          <w:rFonts w:eastAsiaTheme="minorEastAsia"/>
        </w:rPr>
      </w:pPr>
      <w:r>
        <w:rPr>
          <w:rFonts w:eastAsiaTheme="minorEastAsia"/>
        </w:rPr>
        <w:t xml:space="preserve">Podle návodu vypočítej příklady ze Sbírky (ta růžová) str. 89, </w:t>
      </w:r>
      <w:proofErr w:type="gramStart"/>
      <w:r>
        <w:rPr>
          <w:rFonts w:eastAsiaTheme="minorEastAsia"/>
        </w:rPr>
        <w:t>cv.1</w:t>
      </w:r>
      <w:proofErr w:type="gramEnd"/>
      <w:r>
        <w:rPr>
          <w:rFonts w:eastAsiaTheme="minorEastAsia"/>
        </w:rPr>
        <w:tab/>
      </w:r>
    </w:p>
    <w:p w:rsidR="00381F37" w:rsidRDefault="00381F37" w:rsidP="00381F37">
      <w:pPr>
        <w:tabs>
          <w:tab w:val="left" w:pos="1770"/>
          <w:tab w:val="left" w:pos="7005"/>
        </w:tabs>
        <w:rPr>
          <w:rFonts w:eastAsiaTheme="minorEastAsia"/>
        </w:rPr>
      </w:pPr>
    </w:p>
    <w:p w:rsidR="00381F37" w:rsidRPr="00381F37" w:rsidRDefault="00381F37" w:rsidP="00381F37">
      <w:pPr>
        <w:tabs>
          <w:tab w:val="left" w:pos="1770"/>
        </w:tabs>
        <w:rPr>
          <w:rFonts w:eastAsiaTheme="minorEastAsia"/>
        </w:rPr>
      </w:pPr>
    </w:p>
    <w:p w:rsidR="00381F37" w:rsidRPr="00381F37" w:rsidRDefault="00381F37">
      <w:pPr>
        <w:rPr>
          <w:rFonts w:eastAsiaTheme="minorEastAsia"/>
        </w:rPr>
      </w:pPr>
    </w:p>
    <w:sectPr w:rsidR="00381F37" w:rsidRPr="0038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37"/>
    <w:rsid w:val="00381F37"/>
    <w:rsid w:val="00520A67"/>
    <w:rsid w:val="009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F3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81F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F3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81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Macháňová</dc:creator>
  <cp:lastModifiedBy>Radka Macháňová</cp:lastModifiedBy>
  <cp:revision>2</cp:revision>
  <dcterms:created xsi:type="dcterms:W3CDTF">2020-03-11T10:49:00Z</dcterms:created>
  <dcterms:modified xsi:type="dcterms:W3CDTF">2020-03-11T11:10:00Z</dcterms:modified>
</cp:coreProperties>
</file>