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5E" w:rsidRDefault="00AB505E" w:rsidP="00AB505E">
      <w:pPr>
        <w:pStyle w:val="audio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012E8">
        <w:rPr>
          <w:b/>
          <w:noProof/>
        </w:rPr>
        <w:pict>
          <v:rect id="_x0000_s1026" style="position:absolute;left:0;text-align:left;margin-left:91.8pt;margin-top:-4.45pt;width:336pt;height:55.2pt;z-index:-2516561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Pr="0080215F">
        <w:rPr>
          <w:rFonts w:asciiTheme="minorHAnsi" w:hAnsiTheme="minorHAnsi"/>
          <w:b/>
        </w:rPr>
        <w:t xml:space="preserve">Nabídka – </w:t>
      </w:r>
      <w:proofErr w:type="spellStart"/>
      <w:r w:rsidRPr="0080215F">
        <w:rPr>
          <w:rFonts w:asciiTheme="minorHAnsi" w:hAnsiTheme="minorHAnsi"/>
          <w:b/>
        </w:rPr>
        <w:t>Supply</w:t>
      </w:r>
      <w:proofErr w:type="spellEnd"/>
      <w:r w:rsidRPr="0080215F">
        <w:rPr>
          <w:rFonts w:asciiTheme="minorHAnsi" w:hAnsiTheme="minorHAnsi"/>
          <w:b/>
        </w:rPr>
        <w:t xml:space="preserve"> / </w:t>
      </w:r>
      <w:proofErr w:type="spellStart"/>
      <w:r w:rsidRPr="0080215F">
        <w:rPr>
          <w:rFonts w:asciiTheme="minorHAnsi" w:hAnsiTheme="minorHAnsi"/>
          <w:b/>
        </w:rPr>
        <w:t>sə</w:t>
      </w:r>
      <w:proofErr w:type="spellEnd"/>
      <w:r w:rsidRPr="0080215F">
        <w:rPr>
          <w:rFonts w:asciiTheme="minorHAnsi" w:hAnsiTheme="minorHAnsi"/>
          <w:b/>
        </w:rPr>
        <w:t>ˈ</w:t>
      </w:r>
      <w:proofErr w:type="spellStart"/>
      <w:r w:rsidRPr="0080215F">
        <w:rPr>
          <w:rFonts w:asciiTheme="minorHAnsi" w:hAnsiTheme="minorHAnsi"/>
          <w:b/>
        </w:rPr>
        <w:t>plaɪ</w:t>
      </w:r>
      <w:proofErr w:type="spellEnd"/>
      <w:r w:rsidRPr="0080215F">
        <w:rPr>
          <w:rFonts w:asciiTheme="minorHAnsi" w:hAnsiTheme="minorHAnsi"/>
          <w:b/>
        </w:rPr>
        <w:t xml:space="preserve"> /</w:t>
      </w:r>
    </w:p>
    <w:p w:rsidR="00AB505E" w:rsidRDefault="00AB505E" w:rsidP="00AB505E">
      <w:pPr>
        <w:pStyle w:val="audio"/>
        <w:spacing w:before="0" w:beforeAutospacing="0" w:after="0" w:afterAutospacing="0"/>
        <w:jc w:val="center"/>
      </w:pP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by </w:t>
      </w:r>
      <w:proofErr w:type="spellStart"/>
      <w:r>
        <w:t>manufacturers</w:t>
      </w:r>
      <w:proofErr w:type="spellEnd"/>
      <w:r>
        <w:t>/</w:t>
      </w:r>
      <w:proofErr w:type="spellStart"/>
      <w:r>
        <w:t>producers</w:t>
      </w:r>
      <w:proofErr w:type="spellEnd"/>
      <w:r>
        <w:t xml:space="preserve"> </w:t>
      </w:r>
    </w:p>
    <w:p w:rsidR="00AB505E" w:rsidRPr="0080215F" w:rsidRDefault="00AB505E" w:rsidP="00AB505E">
      <w:pPr>
        <w:pStyle w:val="audio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t xml:space="preserve">to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price</w:t>
      </w:r>
      <w:proofErr w:type="spellEnd"/>
      <w:r>
        <w:t>.</w:t>
      </w:r>
    </w:p>
    <w:p w:rsidR="00AB505E" w:rsidRDefault="00AB505E" w:rsidP="00AB505E">
      <w:pPr>
        <w:pStyle w:val="audio"/>
        <w:rPr>
          <w:b/>
        </w:rPr>
      </w:pPr>
    </w:p>
    <w:p w:rsidR="00AB505E" w:rsidRDefault="00AB505E" w:rsidP="00AB505E">
      <w:pPr>
        <w:pStyle w:val="audio"/>
        <w:rPr>
          <w:u w:val="single"/>
        </w:rPr>
      </w:pPr>
      <w:r>
        <w:rPr>
          <w:b/>
        </w:rPr>
        <w:t xml:space="preserve">Nabídka </w:t>
      </w:r>
      <w:r>
        <w:t xml:space="preserve">– je nabízené množství produktu, které výrobci plánují prodat v daném časovém úseku při dané ceně. </w:t>
      </w:r>
      <w:r w:rsidRPr="002B045C">
        <w:rPr>
          <w:u w:val="single"/>
        </w:rPr>
        <w:t>Prodávající budou nabízet větší množství při vyšších cenách.</w:t>
      </w:r>
    </w:p>
    <w:p w:rsidR="00AB505E" w:rsidRDefault="00AB505E" w:rsidP="00AB505E">
      <w:pPr>
        <w:pStyle w:val="audio"/>
        <w:rPr>
          <w:b/>
        </w:rPr>
      </w:pPr>
    </w:p>
    <w:p w:rsidR="00AB505E" w:rsidRPr="001C7EAB" w:rsidRDefault="00AB505E" w:rsidP="00AB505E">
      <w:pPr>
        <w:pStyle w:val="audio"/>
      </w:pPr>
      <w:r w:rsidRPr="00576139">
        <w:rPr>
          <w:b/>
        </w:rPr>
        <w:t>Co je příčinou toho, že vyšší cena znamená také vyšší nabízené množství?</w:t>
      </w:r>
      <w:r>
        <w:t xml:space="preserve"> Např. aby bylo vyrobeno více pomerančového džusu, budou muset být pomeranče pěstovány i v méně příznivých oblastech – výrobní náklady se tak zvýší – proto výrobci budou ochotni nabízet větší množství daného produktu pouze za vyšší cenu.</w:t>
      </w:r>
    </w:p>
    <w:tbl>
      <w:tblPr>
        <w:tblStyle w:val="Mkatabulky"/>
        <w:tblW w:w="0" w:type="auto"/>
        <w:jc w:val="center"/>
        <w:tblLook w:val="04A0"/>
      </w:tblPr>
      <w:tblGrid>
        <w:gridCol w:w="3227"/>
        <w:gridCol w:w="4111"/>
      </w:tblGrid>
      <w:tr w:rsidR="00AB505E" w:rsidTr="00855D84">
        <w:trPr>
          <w:jc w:val="center"/>
        </w:trPr>
        <w:tc>
          <w:tcPr>
            <w:tcW w:w="3227" w:type="dxa"/>
          </w:tcPr>
          <w:p w:rsidR="00AB505E" w:rsidRDefault="00AB505E" w:rsidP="00855D84">
            <w:pPr>
              <w:pStyle w:val="audio"/>
              <w:jc w:val="center"/>
            </w:pPr>
            <w:r>
              <w:t>Cena pomerančového džusu</w:t>
            </w:r>
          </w:p>
        </w:tc>
        <w:tc>
          <w:tcPr>
            <w:tcW w:w="4111" w:type="dxa"/>
          </w:tcPr>
          <w:p w:rsidR="00AB505E" w:rsidRDefault="00AB505E" w:rsidP="00855D84">
            <w:pPr>
              <w:pStyle w:val="audio"/>
              <w:jc w:val="center"/>
            </w:pPr>
            <w:r>
              <w:t>Nabízené množství pomerančového džusu v litrech/měsíc</w:t>
            </w:r>
          </w:p>
        </w:tc>
      </w:tr>
      <w:tr w:rsidR="00AB505E" w:rsidTr="00855D84">
        <w:trPr>
          <w:jc w:val="center"/>
        </w:trPr>
        <w:tc>
          <w:tcPr>
            <w:tcW w:w="3227" w:type="dxa"/>
          </w:tcPr>
          <w:p w:rsidR="00AB505E" w:rsidRDefault="00AB505E" w:rsidP="00855D84">
            <w:pPr>
              <w:pStyle w:val="audio"/>
            </w:pPr>
            <w:r>
              <w:t>15,- Kč</w:t>
            </w:r>
          </w:p>
        </w:tc>
        <w:tc>
          <w:tcPr>
            <w:tcW w:w="4111" w:type="dxa"/>
          </w:tcPr>
          <w:p w:rsidR="00AB505E" w:rsidRDefault="00AB505E" w:rsidP="00855D84">
            <w:pPr>
              <w:pStyle w:val="audio"/>
            </w:pPr>
            <w:r>
              <w:t>50 000</w:t>
            </w:r>
          </w:p>
        </w:tc>
      </w:tr>
      <w:tr w:rsidR="00AB505E" w:rsidTr="00855D84">
        <w:trPr>
          <w:jc w:val="center"/>
        </w:trPr>
        <w:tc>
          <w:tcPr>
            <w:tcW w:w="3227" w:type="dxa"/>
          </w:tcPr>
          <w:p w:rsidR="00AB505E" w:rsidRDefault="00AB505E" w:rsidP="00855D84">
            <w:pPr>
              <w:pStyle w:val="audio"/>
            </w:pPr>
            <w:r>
              <w:t>18,- Kč</w:t>
            </w:r>
          </w:p>
        </w:tc>
        <w:tc>
          <w:tcPr>
            <w:tcW w:w="4111" w:type="dxa"/>
          </w:tcPr>
          <w:p w:rsidR="00AB505E" w:rsidRDefault="00AB505E" w:rsidP="00855D84">
            <w:pPr>
              <w:pStyle w:val="audio"/>
            </w:pPr>
            <w:r>
              <w:t>200 000</w:t>
            </w:r>
          </w:p>
        </w:tc>
      </w:tr>
      <w:tr w:rsidR="00AB505E" w:rsidTr="00855D84">
        <w:trPr>
          <w:jc w:val="center"/>
        </w:trPr>
        <w:tc>
          <w:tcPr>
            <w:tcW w:w="3227" w:type="dxa"/>
          </w:tcPr>
          <w:p w:rsidR="00AB505E" w:rsidRDefault="00AB505E" w:rsidP="00855D84">
            <w:pPr>
              <w:pStyle w:val="audio"/>
            </w:pPr>
            <w:r>
              <w:t>20,- Kč</w:t>
            </w:r>
          </w:p>
        </w:tc>
        <w:tc>
          <w:tcPr>
            <w:tcW w:w="4111" w:type="dxa"/>
          </w:tcPr>
          <w:p w:rsidR="00AB505E" w:rsidRDefault="00AB505E" w:rsidP="00855D84">
            <w:pPr>
              <w:pStyle w:val="audio"/>
            </w:pPr>
            <w:r>
              <w:t>300 000</w:t>
            </w:r>
          </w:p>
        </w:tc>
      </w:tr>
    </w:tbl>
    <w:p w:rsidR="00AB505E" w:rsidRDefault="00AB505E" w:rsidP="00AB505E">
      <w:pPr>
        <w:pStyle w:val="audio"/>
      </w:pPr>
      <w:r w:rsidRPr="001C7EAB">
        <w:rPr>
          <w:b/>
        </w:rPr>
        <w:t>Faktory ovlivňující nabízené zboží:</w:t>
      </w:r>
      <w:r>
        <w:rPr>
          <w:b/>
        </w:rPr>
        <w:t xml:space="preserve"> </w:t>
      </w:r>
      <w:r>
        <w:t xml:space="preserve">ceny jiných produktů, ceny výrobních </w:t>
      </w:r>
      <w:proofErr w:type="gramStart"/>
      <w:r>
        <w:t>faktorů, ...</w:t>
      </w:r>
      <w:proofErr w:type="gramEnd"/>
    </w:p>
    <w:p w:rsidR="00AB505E" w:rsidRDefault="00AB505E" w:rsidP="00AB505E">
      <w:pPr>
        <w:pStyle w:val="audio"/>
      </w:pPr>
      <w:r>
        <w:rPr>
          <w:noProof/>
        </w:rPr>
        <w:pict>
          <v:rect id="_x0000_s1027" style="position:absolute;margin-left:85.8pt;margin-top:11.65pt;width:342pt;height:58.2pt;z-index:-2516551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p w:rsidR="00AB505E" w:rsidRDefault="00AB505E" w:rsidP="00AB505E">
      <w:pPr>
        <w:pStyle w:val="audio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Určení tržní ceny – </w:t>
      </w:r>
      <w:proofErr w:type="spellStart"/>
      <w:r>
        <w:rPr>
          <w:b/>
        </w:rPr>
        <w:t>Determination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market </w:t>
      </w:r>
      <w:proofErr w:type="spellStart"/>
      <w:r>
        <w:rPr>
          <w:b/>
        </w:rPr>
        <w:t>price</w:t>
      </w:r>
      <w:proofErr w:type="spellEnd"/>
      <w:r>
        <w:rPr>
          <w:b/>
        </w:rPr>
        <w:t xml:space="preserve"> </w:t>
      </w:r>
    </w:p>
    <w:p w:rsidR="00AB505E" w:rsidRPr="003152E6" w:rsidRDefault="00AB505E" w:rsidP="00AB505E">
      <w:pPr>
        <w:pStyle w:val="audio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152E6">
        <w:rPr>
          <w:rFonts w:asciiTheme="minorHAnsi" w:hAnsiTheme="minorHAnsi"/>
          <w:b/>
        </w:rPr>
        <w:t xml:space="preserve">/ </w:t>
      </w:r>
      <w:proofErr w:type="spellStart"/>
      <w:r w:rsidRPr="003152E6">
        <w:rPr>
          <w:rFonts w:asciiTheme="minorHAnsi" w:hAnsiTheme="minorHAnsi"/>
          <w:b/>
        </w:rPr>
        <w:t>dɪ</w:t>
      </w:r>
      <w:proofErr w:type="spellEnd"/>
      <w:r w:rsidRPr="003152E6">
        <w:rPr>
          <w:rFonts w:asciiTheme="minorHAnsi" w:hAnsiTheme="minorHAnsi"/>
          <w:b/>
        </w:rPr>
        <w:t>ˌ</w:t>
      </w:r>
      <w:proofErr w:type="spellStart"/>
      <w:r w:rsidRPr="003152E6">
        <w:rPr>
          <w:rFonts w:asciiTheme="minorHAnsi" w:hAnsiTheme="minorHAnsi"/>
          <w:b/>
        </w:rPr>
        <w:t>tɜːmɪ</w:t>
      </w:r>
      <w:proofErr w:type="spellEnd"/>
      <w:r w:rsidRPr="003152E6">
        <w:rPr>
          <w:rFonts w:asciiTheme="minorHAnsi" w:hAnsiTheme="minorHAnsi"/>
          <w:b/>
        </w:rPr>
        <w:t>ˈ</w:t>
      </w:r>
      <w:proofErr w:type="spellStart"/>
      <w:r w:rsidRPr="003152E6">
        <w:rPr>
          <w:rFonts w:asciiTheme="minorHAnsi" w:hAnsiTheme="minorHAnsi"/>
          <w:b/>
        </w:rPr>
        <w:t>neɪʃən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 w:rsidRPr="002C512E">
        <w:rPr>
          <w:rFonts w:asciiTheme="minorHAnsi" w:hAnsiTheme="minorHAnsi"/>
          <w:b/>
        </w:rPr>
        <w:t>əv</w:t>
      </w:r>
      <w:proofErr w:type="spellEnd"/>
      <w:r w:rsidRPr="003152E6">
        <w:rPr>
          <w:rFonts w:asciiTheme="minorHAnsi" w:hAnsiTheme="minorHAnsi"/>
          <w:b/>
        </w:rPr>
        <w:t xml:space="preserve">  ˈ</w:t>
      </w:r>
      <w:proofErr w:type="spellStart"/>
      <w:r w:rsidRPr="003152E6">
        <w:rPr>
          <w:rFonts w:asciiTheme="minorHAnsi" w:hAnsiTheme="minorHAnsi"/>
          <w:b/>
        </w:rPr>
        <w:t>mɑːkɪt</w:t>
      </w:r>
      <w:proofErr w:type="spellEnd"/>
      <w:r w:rsidRPr="003152E6">
        <w:rPr>
          <w:rFonts w:asciiTheme="minorHAnsi" w:hAnsiTheme="minorHAnsi"/>
          <w:b/>
        </w:rPr>
        <w:t xml:space="preserve"> </w:t>
      </w:r>
      <w:proofErr w:type="spellStart"/>
      <w:r w:rsidRPr="003152E6">
        <w:rPr>
          <w:rFonts w:asciiTheme="minorHAnsi" w:hAnsiTheme="minorHAnsi"/>
          <w:b/>
        </w:rPr>
        <w:t>praɪs</w:t>
      </w:r>
      <w:proofErr w:type="spellEnd"/>
      <w:r w:rsidRPr="003152E6">
        <w:rPr>
          <w:rFonts w:asciiTheme="minorHAnsi" w:hAnsiTheme="minorHAnsi"/>
          <w:b/>
        </w:rPr>
        <w:t>/</w:t>
      </w:r>
    </w:p>
    <w:p w:rsidR="00AB505E" w:rsidRDefault="00AB505E" w:rsidP="00AB505E">
      <w:pPr>
        <w:pStyle w:val="audio"/>
        <w:jc w:val="center"/>
        <w:rPr>
          <w:b/>
        </w:rPr>
      </w:pPr>
    </w:p>
    <w:p w:rsidR="00AB505E" w:rsidRPr="00D1013C" w:rsidRDefault="00AB505E" w:rsidP="00AB505E">
      <w:pPr>
        <w:pStyle w:val="audio"/>
      </w:pPr>
      <w:r>
        <w:rPr>
          <w:b/>
        </w:rPr>
        <w:t>Cena</w:t>
      </w:r>
      <w:r>
        <w:t xml:space="preserve">, která je výsledkem nabídky a poptávky se nazývá </w:t>
      </w:r>
      <w:r>
        <w:rPr>
          <w:b/>
        </w:rPr>
        <w:t xml:space="preserve">rovnovážnou cenou - </w:t>
      </w:r>
      <w:proofErr w:type="spellStart"/>
      <w:r w:rsidRPr="002C512E">
        <w:rPr>
          <w:rStyle w:val="bold"/>
          <w:rFonts w:asciiTheme="minorHAnsi" w:hAnsiTheme="minorHAnsi"/>
          <w:b/>
        </w:rPr>
        <w:t>equilibrium</w:t>
      </w:r>
      <w:proofErr w:type="spellEnd"/>
      <w:r w:rsidRPr="002C512E">
        <w:rPr>
          <w:rStyle w:val="bold"/>
          <w:rFonts w:asciiTheme="minorHAnsi" w:hAnsiTheme="minorHAnsi"/>
          <w:b/>
        </w:rPr>
        <w:t xml:space="preserve"> </w:t>
      </w:r>
      <w:proofErr w:type="spellStart"/>
      <w:r w:rsidRPr="002C512E">
        <w:rPr>
          <w:rStyle w:val="bold"/>
          <w:rFonts w:asciiTheme="minorHAnsi" w:hAnsiTheme="minorHAnsi"/>
          <w:b/>
        </w:rPr>
        <w:t>price</w:t>
      </w:r>
      <w:proofErr w:type="spellEnd"/>
      <w:r>
        <w:rPr>
          <w:rStyle w:val="bold"/>
        </w:rPr>
        <w:t xml:space="preserve"> </w:t>
      </w:r>
      <w:r w:rsidRPr="002C512E">
        <w:rPr>
          <w:rStyle w:val="bold"/>
          <w:rFonts w:asciiTheme="minorHAnsi" w:hAnsiTheme="minorHAnsi"/>
          <w:b/>
        </w:rPr>
        <w:t>/</w:t>
      </w:r>
      <w:proofErr w:type="spellStart"/>
      <w:r w:rsidRPr="002C512E">
        <w:rPr>
          <w:rFonts w:asciiTheme="minorHAnsi" w:hAnsiTheme="minorHAnsi"/>
          <w:b/>
        </w:rPr>
        <w:t>iːkwɪ</w:t>
      </w:r>
      <w:proofErr w:type="spellEnd"/>
      <w:r w:rsidRPr="002C512E">
        <w:rPr>
          <w:rFonts w:asciiTheme="minorHAnsi" w:hAnsiTheme="minorHAnsi"/>
          <w:b/>
        </w:rPr>
        <w:t>ˈ</w:t>
      </w:r>
      <w:proofErr w:type="spellStart"/>
      <w:r w:rsidRPr="002C512E">
        <w:rPr>
          <w:rFonts w:asciiTheme="minorHAnsi" w:hAnsiTheme="minorHAnsi"/>
          <w:b/>
        </w:rPr>
        <w:t>lɪbrɪəm</w:t>
      </w:r>
      <w:proofErr w:type="spellEnd"/>
      <w:r w:rsidRPr="002C512E">
        <w:rPr>
          <w:rFonts w:asciiTheme="minorHAnsi" w:hAnsiTheme="minorHAnsi"/>
          <w:b/>
        </w:rPr>
        <w:t xml:space="preserve"> </w:t>
      </w:r>
      <w:proofErr w:type="spellStart"/>
      <w:r w:rsidRPr="002C512E">
        <w:rPr>
          <w:rFonts w:asciiTheme="minorHAnsi" w:hAnsiTheme="minorHAnsi"/>
          <w:b/>
        </w:rPr>
        <w:t>praɪs</w:t>
      </w:r>
      <w:proofErr w:type="spellEnd"/>
      <w:r w:rsidRPr="002C512E">
        <w:rPr>
          <w:rFonts w:asciiTheme="minorHAnsi" w:hAnsiTheme="minorHAnsi"/>
          <w:b/>
        </w:rPr>
        <w:t>/</w:t>
      </w:r>
      <w:r>
        <w:rPr>
          <w:b/>
        </w:rPr>
        <w:t xml:space="preserve"> – </w:t>
      </w:r>
      <w:r>
        <w:t>cena, při které je poptávané množství rovno nabízenému.</w:t>
      </w:r>
    </w:p>
    <w:tbl>
      <w:tblPr>
        <w:tblStyle w:val="Mkatabulky"/>
        <w:tblW w:w="0" w:type="auto"/>
        <w:tblLook w:val="04A0"/>
      </w:tblPr>
      <w:tblGrid>
        <w:gridCol w:w="2376"/>
        <w:gridCol w:w="2694"/>
        <w:gridCol w:w="2694"/>
        <w:gridCol w:w="2694"/>
      </w:tblGrid>
      <w:tr w:rsidR="00AB505E" w:rsidTr="00855D84">
        <w:tc>
          <w:tcPr>
            <w:tcW w:w="2376" w:type="dxa"/>
          </w:tcPr>
          <w:p w:rsidR="00AB505E" w:rsidRDefault="00AB505E" w:rsidP="00855D84">
            <w:pPr>
              <w:pStyle w:val="audio"/>
            </w:pPr>
            <w:r>
              <w:t>Cena pomerančového džusu</w:t>
            </w:r>
          </w:p>
        </w:tc>
        <w:tc>
          <w:tcPr>
            <w:tcW w:w="2694" w:type="dxa"/>
          </w:tcPr>
          <w:p w:rsidR="00AB505E" w:rsidRDefault="00AB505E" w:rsidP="00855D84">
            <w:pPr>
              <w:pStyle w:val="audio"/>
            </w:pPr>
            <w:r>
              <w:t>Poptávané množství pomerančového džusu</w:t>
            </w:r>
          </w:p>
          <w:p w:rsidR="00AB505E" w:rsidRDefault="00AB505E" w:rsidP="00855D84">
            <w:pPr>
              <w:pStyle w:val="audio"/>
            </w:pPr>
          </w:p>
        </w:tc>
        <w:tc>
          <w:tcPr>
            <w:tcW w:w="2694" w:type="dxa"/>
          </w:tcPr>
          <w:p w:rsidR="00AB505E" w:rsidRDefault="00AB505E" w:rsidP="00855D84">
            <w:pPr>
              <w:pStyle w:val="audio"/>
            </w:pPr>
            <w:r>
              <w:t>Cena pomerančového džusu</w:t>
            </w:r>
          </w:p>
        </w:tc>
        <w:tc>
          <w:tcPr>
            <w:tcW w:w="2694" w:type="dxa"/>
          </w:tcPr>
          <w:p w:rsidR="00AB505E" w:rsidRDefault="00AB505E" w:rsidP="00855D84">
            <w:pPr>
              <w:pStyle w:val="audio"/>
            </w:pPr>
            <w:r>
              <w:t>Nabízené množství pomerančového džusu v litrech/měsíc</w:t>
            </w:r>
          </w:p>
        </w:tc>
      </w:tr>
      <w:tr w:rsidR="00AB505E" w:rsidTr="00855D84">
        <w:tc>
          <w:tcPr>
            <w:tcW w:w="2376" w:type="dxa"/>
          </w:tcPr>
          <w:p w:rsidR="00AB505E" w:rsidRDefault="00AB505E" w:rsidP="00855D84">
            <w:pPr>
              <w:pStyle w:val="audio"/>
            </w:pPr>
            <w:r>
              <w:t>15,- Kč</w:t>
            </w:r>
          </w:p>
        </w:tc>
        <w:tc>
          <w:tcPr>
            <w:tcW w:w="2694" w:type="dxa"/>
          </w:tcPr>
          <w:p w:rsidR="00AB505E" w:rsidRDefault="00AB505E" w:rsidP="00855D84">
            <w:pPr>
              <w:pStyle w:val="audio"/>
            </w:pPr>
            <w:r>
              <w:t>275 000</w:t>
            </w:r>
          </w:p>
        </w:tc>
        <w:tc>
          <w:tcPr>
            <w:tcW w:w="2694" w:type="dxa"/>
          </w:tcPr>
          <w:p w:rsidR="00AB505E" w:rsidRDefault="00AB505E" w:rsidP="00855D84">
            <w:pPr>
              <w:pStyle w:val="audio"/>
            </w:pPr>
            <w:r>
              <w:t>15,- Kč</w:t>
            </w:r>
          </w:p>
        </w:tc>
        <w:tc>
          <w:tcPr>
            <w:tcW w:w="2694" w:type="dxa"/>
          </w:tcPr>
          <w:p w:rsidR="00AB505E" w:rsidRDefault="00AB505E" w:rsidP="00855D84">
            <w:pPr>
              <w:pStyle w:val="audio"/>
            </w:pPr>
            <w:r>
              <w:t>50 000</w:t>
            </w:r>
          </w:p>
        </w:tc>
      </w:tr>
      <w:tr w:rsidR="00AB505E" w:rsidTr="00855D84">
        <w:tc>
          <w:tcPr>
            <w:tcW w:w="2376" w:type="dxa"/>
          </w:tcPr>
          <w:p w:rsidR="00AB505E" w:rsidRPr="00D1013C" w:rsidRDefault="00AB505E" w:rsidP="00855D84">
            <w:pPr>
              <w:pStyle w:val="audio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18,- Kč</w:t>
            </w:r>
          </w:p>
        </w:tc>
        <w:tc>
          <w:tcPr>
            <w:tcW w:w="2694" w:type="dxa"/>
          </w:tcPr>
          <w:p w:rsidR="00AB505E" w:rsidRPr="00D1013C" w:rsidRDefault="00AB505E" w:rsidP="00855D84">
            <w:pPr>
              <w:pStyle w:val="audio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200 000</w:t>
            </w:r>
          </w:p>
        </w:tc>
        <w:tc>
          <w:tcPr>
            <w:tcW w:w="2694" w:type="dxa"/>
          </w:tcPr>
          <w:p w:rsidR="00AB505E" w:rsidRPr="00D1013C" w:rsidRDefault="00AB505E" w:rsidP="00855D84">
            <w:pPr>
              <w:pStyle w:val="audio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18,- Kč</w:t>
            </w:r>
          </w:p>
        </w:tc>
        <w:tc>
          <w:tcPr>
            <w:tcW w:w="2694" w:type="dxa"/>
          </w:tcPr>
          <w:p w:rsidR="00AB505E" w:rsidRPr="00D1013C" w:rsidRDefault="00AB505E" w:rsidP="00855D84">
            <w:pPr>
              <w:pStyle w:val="audio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200 000</w:t>
            </w:r>
          </w:p>
        </w:tc>
      </w:tr>
      <w:tr w:rsidR="00AB505E" w:rsidTr="00855D84">
        <w:tc>
          <w:tcPr>
            <w:tcW w:w="2376" w:type="dxa"/>
          </w:tcPr>
          <w:p w:rsidR="00AB505E" w:rsidRDefault="00AB505E" w:rsidP="00855D84">
            <w:pPr>
              <w:pStyle w:val="audio"/>
            </w:pPr>
            <w:r>
              <w:t>20,- Kč</w:t>
            </w:r>
          </w:p>
        </w:tc>
        <w:tc>
          <w:tcPr>
            <w:tcW w:w="2694" w:type="dxa"/>
          </w:tcPr>
          <w:p w:rsidR="00AB505E" w:rsidRDefault="00AB505E" w:rsidP="00855D84">
            <w:pPr>
              <w:pStyle w:val="audio"/>
            </w:pPr>
            <w:r>
              <w:t>150 000</w:t>
            </w:r>
          </w:p>
        </w:tc>
        <w:tc>
          <w:tcPr>
            <w:tcW w:w="2694" w:type="dxa"/>
          </w:tcPr>
          <w:p w:rsidR="00AB505E" w:rsidRDefault="00AB505E" w:rsidP="00855D84">
            <w:pPr>
              <w:pStyle w:val="audio"/>
            </w:pPr>
            <w:r>
              <w:t>20,- Kč</w:t>
            </w:r>
          </w:p>
        </w:tc>
        <w:tc>
          <w:tcPr>
            <w:tcW w:w="2694" w:type="dxa"/>
          </w:tcPr>
          <w:p w:rsidR="00AB505E" w:rsidRDefault="00AB505E" w:rsidP="00855D84">
            <w:pPr>
              <w:pStyle w:val="audio"/>
            </w:pPr>
            <w:r>
              <w:t>300 000</w:t>
            </w:r>
          </w:p>
        </w:tc>
      </w:tr>
    </w:tbl>
    <w:p w:rsidR="00AB505E" w:rsidRDefault="00AB505E" w:rsidP="00AB505E">
      <w:pPr>
        <w:pStyle w:val="audio"/>
        <w:rPr>
          <w:b/>
        </w:rPr>
      </w:pPr>
      <w:r>
        <w:t xml:space="preserve">Prodávající chtějí prodat 300 000 l džusu za 20,- Kč, ale spotřebitelé jsou při této ceně ochotni koupit 150 000 l džusu měsíčně = </w:t>
      </w:r>
      <w:r w:rsidRPr="001373EA">
        <w:rPr>
          <w:b/>
        </w:rPr>
        <w:t>nabízené množství převyšuje poptávané množství</w:t>
      </w:r>
      <w:r>
        <w:t xml:space="preserve"> = na trhu bude přebytek džusů, prodávajícímu se budou zvyšovat zásoby a </w:t>
      </w:r>
      <w:r w:rsidRPr="001373EA">
        <w:rPr>
          <w:b/>
        </w:rPr>
        <w:t>proto bude snižovat cenu.</w:t>
      </w:r>
    </w:p>
    <w:p w:rsidR="00AB505E" w:rsidRPr="005D6301" w:rsidRDefault="00AB505E" w:rsidP="00AB505E">
      <w:pPr>
        <w:pStyle w:val="audio"/>
      </w:pPr>
      <w:r w:rsidRPr="00A37964">
        <w:t xml:space="preserve">Pokud budou chtít prodávat </w:t>
      </w:r>
      <w:r>
        <w:t xml:space="preserve">50 000l džusu </w:t>
      </w:r>
      <w:r w:rsidRPr="00A37964">
        <w:t xml:space="preserve">za 15,- Kč = na trhu nedostatek džusu, protože </w:t>
      </w:r>
      <w:r w:rsidRPr="00A37964">
        <w:rPr>
          <w:b/>
        </w:rPr>
        <w:t>poptávané zboží bude vyšší než nabízené množství.</w:t>
      </w:r>
      <w:r>
        <w:rPr>
          <w:b/>
        </w:rPr>
        <w:t xml:space="preserve"> </w:t>
      </w:r>
      <w:r>
        <w:t>Prodávající ovšem budou ochotni nabídnout vyšší množství pouze za vyšší cenu a kupující, vědomi si nedostatku daného produktu, budou ochotni zaplatit vyšší cenu. Výsledkem bude růst ceny až na rovnovážnou cenu – kdy poptávané množství rovná nabízenému.</w:t>
      </w:r>
    </w:p>
    <w:p w:rsidR="007D34C7" w:rsidRDefault="00AB505E"/>
    <w:sectPr w:rsidR="007D34C7" w:rsidSect="00AB5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05E"/>
    <w:rsid w:val="009B2B8A"/>
    <w:rsid w:val="00AB505E"/>
    <w:rsid w:val="00B372DA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AB505E"/>
  </w:style>
  <w:style w:type="paragraph" w:customStyle="1" w:styleId="audio">
    <w:name w:val="audio"/>
    <w:basedOn w:val="Normln"/>
    <w:rsid w:val="00AB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B5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2</cp:revision>
  <dcterms:created xsi:type="dcterms:W3CDTF">2020-05-09T17:48:00Z</dcterms:created>
  <dcterms:modified xsi:type="dcterms:W3CDTF">2020-05-09T17:48:00Z</dcterms:modified>
</cp:coreProperties>
</file>